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6"/>
        <w:gridCol w:w="2381"/>
        <w:gridCol w:w="2381"/>
        <w:gridCol w:w="2381"/>
        <w:gridCol w:w="2381"/>
      </w:tblGrid>
      <w:tr w:rsidR="0022324E" w:rsidRPr="00956877" w:rsidTr="0022324E"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4E4D69" w:rsidP="00106163">
            <w:pPr>
              <w:pStyle w:val="Cmsor1"/>
              <w:rPr>
                <w:rFonts w:eastAsia="SimSun"/>
              </w:rPr>
            </w:pPr>
            <w:r w:rsidRPr="003234A4">
              <w:rPr>
                <w:rFonts w:eastAsia="SimSun"/>
              </w:rPr>
              <w:t xml:space="preserve"> 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Csütörtök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Péntek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Szombat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Vasárnap</w:t>
            </w:r>
          </w:p>
        </w:tc>
      </w:tr>
      <w:tr w:rsidR="0022324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Szeptember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19261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24</w:t>
            </w:r>
            <w:r w:rsidR="00107E57" w:rsidRPr="003234A4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22324E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0639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</w:t>
            </w:r>
            <w:r w:rsidR="00527E1D">
              <w:rPr>
                <w:rFonts w:asciiTheme="minorHAnsi" w:hAnsiTheme="minorHAnsi" w:cs="Arial"/>
                <w:szCs w:val="18"/>
              </w:rPr>
              <w:t xml:space="preserve"> </w:t>
            </w:r>
            <w:r w:rsidR="007E5D79">
              <w:rPr>
                <w:rFonts w:asciiTheme="minorHAnsi" w:hAnsiTheme="minorHAnsi" w:cs="Arial"/>
                <w:szCs w:val="18"/>
              </w:rPr>
              <w:t xml:space="preserve">BTKVAL110 </w:t>
            </w:r>
            <w:r w:rsidR="00527E1D">
              <w:rPr>
                <w:rFonts w:asciiTheme="minorHAnsi" w:hAnsiTheme="minorHAnsi" w:cs="Arial"/>
                <w:szCs w:val="18"/>
              </w:rPr>
              <w:t>Gender studies ea/koll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E714C5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10-18</w:t>
            </w:r>
            <w:r w:rsidR="00B063BA">
              <w:rPr>
                <w:rFonts w:asciiTheme="minorHAnsi" w:hAnsiTheme="minorHAnsi"/>
                <w:szCs w:val="18"/>
              </w:rPr>
              <w:t xml:space="preserve"> </w:t>
            </w:r>
            <w:r w:rsidR="007E5D79">
              <w:rPr>
                <w:rFonts w:asciiTheme="minorHAnsi" w:hAnsiTheme="minorHAnsi"/>
                <w:szCs w:val="18"/>
              </w:rPr>
              <w:t xml:space="preserve">BTKVAL103 </w:t>
            </w:r>
            <w:r w:rsidR="00B063BA" w:rsidRPr="00B063BA">
              <w:rPr>
                <w:rFonts w:asciiTheme="minorHAnsi" w:hAnsiTheme="minorHAnsi"/>
                <w:szCs w:val="18"/>
              </w:rPr>
              <w:t>Vizuális antropológia</w:t>
            </w:r>
            <w:r w:rsidR="00B063BA">
              <w:rPr>
                <w:rFonts w:asciiTheme="minorHAnsi" w:hAnsiTheme="minorHAnsi"/>
                <w:szCs w:val="18"/>
              </w:rPr>
              <w:t xml:space="preserve"> ea/koll R. Nagy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83645F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</w:t>
            </w:r>
            <w:r w:rsidR="00B063BA">
              <w:rPr>
                <w:rFonts w:asciiTheme="minorHAnsi" w:eastAsia="SimSun" w:hAnsiTheme="minorHAnsi" w:cs="Arial"/>
                <w:szCs w:val="18"/>
              </w:rPr>
              <w:t xml:space="preserve"> </w:t>
            </w:r>
            <w:r w:rsidR="007E5D79">
              <w:rPr>
                <w:rFonts w:asciiTheme="minorHAnsi" w:eastAsia="SimSun" w:hAnsiTheme="minorHAnsi" w:cs="Arial"/>
                <w:szCs w:val="18"/>
              </w:rPr>
              <w:t xml:space="preserve">BTKVAL104 </w:t>
            </w:r>
            <w:r w:rsidR="00B063BA" w:rsidRPr="00B063BA">
              <w:rPr>
                <w:rFonts w:asciiTheme="minorHAnsi" w:eastAsia="SimSun" w:hAnsiTheme="minorHAnsi" w:cs="Arial"/>
                <w:szCs w:val="18"/>
              </w:rPr>
              <w:t>Globalizáció és regionalizmus</w:t>
            </w:r>
            <w:r w:rsidR="00B063BA">
              <w:rPr>
                <w:rFonts w:asciiTheme="minorHAnsi" w:eastAsia="SimSun" w:hAnsiTheme="minorHAnsi" w:cs="Arial"/>
                <w:szCs w:val="18"/>
              </w:rPr>
              <w:t xml:space="preserve"> Kántor Barbara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22324E" w:rsidP="0059211B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BTMKL1304 Politikai antropológia ea/koll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BTMKL1511 </w:t>
            </w:r>
            <w:r>
              <w:rPr>
                <w:rFonts w:asciiTheme="minorHAnsi" w:eastAsia="SimSun" w:hAnsiTheme="minorHAnsi" w:cs="Arial"/>
                <w:szCs w:val="18"/>
              </w:rPr>
              <w:t>Esettanulmányok az alkalmazott antropológia köréből  sz/gyj. Lajos Veronika</w:t>
            </w:r>
            <w:r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BTMKL1512 Alkalmazott antropológiai gyakorlatok I. sz/gyj Dobák Judit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Október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29</w:t>
            </w:r>
          </w:p>
        </w:tc>
      </w:tr>
      <w:tr w:rsidR="00E4652E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 BTKVAL106 Szociálantropológia ea/koll.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BTKVAL113 </w:t>
            </w:r>
            <w:r w:rsidRPr="006E0A03">
              <w:rPr>
                <w:rFonts w:asciiTheme="minorHAnsi" w:hAnsiTheme="minorHAnsi" w:cs="Arial"/>
                <w:szCs w:val="18"/>
              </w:rPr>
              <w:t>Kulturális és társadalmi kihívások Európában</w:t>
            </w:r>
            <w:r>
              <w:rPr>
                <w:rFonts w:asciiTheme="minorHAnsi" w:hAnsiTheme="minorHAnsi" w:cs="Arial"/>
                <w:szCs w:val="18"/>
              </w:rPr>
              <w:t xml:space="preserve"> ea/koll Simon Zoltán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BTKVAL105 </w:t>
            </w:r>
            <w:r w:rsidRPr="00B063BA">
              <w:rPr>
                <w:rFonts w:asciiTheme="minorHAnsi" w:hAnsiTheme="minorHAnsi" w:cs="Arial"/>
                <w:szCs w:val="18"/>
              </w:rPr>
              <w:t>Alkalmazott antropológia projektkörnyezetben</w:t>
            </w:r>
            <w:r>
              <w:rPr>
                <w:rFonts w:asciiTheme="minorHAnsi" w:hAnsiTheme="minorHAnsi" w:cs="Arial"/>
                <w:szCs w:val="18"/>
              </w:rPr>
              <w:t xml:space="preserve"> sz/gyj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BTMKN1515 </w:t>
            </w:r>
            <w:r>
              <w:rPr>
                <w:rFonts w:asciiTheme="minorHAnsi" w:hAnsiTheme="minorHAnsi" w:cs="Arial"/>
                <w:szCs w:val="18"/>
              </w:rPr>
              <w:t>Terep és írás II. (AA) sz/gyj Kotics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BTMKL1302 Kognitív antropológia ea/koll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BTMKL1305 Történeti antropológia ea/koll Kotics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November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19</w:t>
            </w:r>
          </w:p>
        </w:tc>
      </w:tr>
      <w:tr w:rsidR="00E4652E" w:rsidRPr="006C45B2" w:rsidTr="008F36D0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 BTKVAL108 Európai etnológia ea/koll Molnár Ágnes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BTKVAVL100 </w:t>
            </w:r>
            <w:r w:rsidRPr="007E5D79">
              <w:rPr>
                <w:rFonts w:asciiTheme="minorHAnsi" w:hAnsiTheme="minorHAnsi" w:cs="Arial"/>
                <w:szCs w:val="18"/>
              </w:rPr>
              <w:t>Szociális gazdaság és társadalmi vállalkozások fejlesztése - alkalmazott antropológiai megközelítések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Speciális kollégium ea/koll Szenttamási Tamás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 BTKVAL107 </w:t>
            </w:r>
            <w:r w:rsidRPr="00B063BA">
              <w:rPr>
                <w:rFonts w:asciiTheme="minorHAnsi" w:eastAsia="SimSun" w:hAnsiTheme="minorHAnsi" w:cs="Arial"/>
                <w:szCs w:val="18"/>
              </w:rPr>
              <w:t>A videótechnika alkalmazása az antropológiai kutatásban</w:t>
            </w:r>
            <w:r w:rsidRPr="00B063BA">
              <w:rPr>
                <w:rFonts w:asciiTheme="minorHAnsi" w:hAnsiTheme="minorHAnsi" w:cs="Arial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</w:rPr>
              <w:t>sz/gyj R. Nagy József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9-16 BTKVAL109 Filmszerkesztés, editálás sz/gyj</w:t>
            </w:r>
          </w:p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R. Nagy József</w:t>
            </w: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BTMKLE06 Európai etnológia II. ea/koll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BTMKLV100 </w:t>
            </w:r>
            <w:r w:rsidRPr="00512633">
              <w:rPr>
                <w:rFonts w:asciiTheme="minorHAnsi" w:eastAsia="SimSun" w:hAnsiTheme="minorHAnsi" w:cs="Arial"/>
                <w:szCs w:val="18"/>
              </w:rPr>
              <w:t>Szociális gazdaság és társadalmi vállalkozások fejlesztése - alkalmazott antropológiai megközelítések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Speciális kollégium ea</w:t>
            </w:r>
            <w:bookmarkStart w:id="0" w:name="_GoBack"/>
            <w:bookmarkEnd w:id="0"/>
            <w:r>
              <w:rPr>
                <w:rFonts w:asciiTheme="minorHAnsi" w:eastAsia="SimSun" w:hAnsiTheme="minorHAnsi" w:cs="Arial"/>
                <w:szCs w:val="18"/>
              </w:rPr>
              <w:t>/koll Szenttamási Tamás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</w:t>
            </w:r>
            <w:r w:rsidRPr="00146BFA">
              <w:rPr>
                <w:rFonts w:ascii="Calibri" w:hAnsi="Calibri"/>
              </w:rPr>
              <w:t>BTMK</w:t>
            </w:r>
            <w:r>
              <w:rPr>
                <w:rFonts w:ascii="Calibri" w:hAnsi="Calibri"/>
              </w:rPr>
              <w:t>L</w:t>
            </w:r>
            <w:r w:rsidRPr="00146BFA">
              <w:rPr>
                <w:rFonts w:ascii="Calibri" w:hAnsi="Calibri"/>
              </w:rPr>
              <w:t>1301</w:t>
            </w:r>
            <w:r>
              <w:rPr>
                <w:rFonts w:ascii="Calibri" w:hAnsi="Calibri"/>
              </w:rPr>
              <w:t xml:space="preserve"> </w:t>
            </w:r>
            <w:r w:rsidRPr="00146BFA">
              <w:rPr>
                <w:rFonts w:ascii="Calibri" w:hAnsi="Calibri"/>
              </w:rPr>
              <w:t>Világ népei IV. Óceánia és Ausztrália</w:t>
            </w:r>
            <w:r>
              <w:rPr>
                <w:rFonts w:ascii="Calibri" w:hAnsi="Calibri"/>
              </w:rPr>
              <w:t xml:space="preserve"> ea/szig Biczó Gábor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December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</w:t>
            </w:r>
          </w:p>
        </w:tc>
      </w:tr>
      <w:tr w:rsidR="00E4652E" w:rsidRPr="00956877" w:rsidTr="0083645F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 BTKVAL103 Alkalmazott antropológia ea/koll Lajos Veronika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</w:t>
            </w:r>
            <w:r w:rsidRPr="006C7573">
              <w:rPr>
                <w:rFonts w:asciiTheme="minorHAnsi" w:eastAsia="SimSun" w:hAnsiTheme="minorHAnsi" w:cs="Arial"/>
                <w:szCs w:val="18"/>
              </w:rPr>
              <w:t>BTKVA</w:t>
            </w:r>
            <w:r>
              <w:rPr>
                <w:rFonts w:asciiTheme="minorHAnsi" w:eastAsia="SimSun" w:hAnsiTheme="minorHAnsi" w:cs="Arial"/>
                <w:szCs w:val="18"/>
              </w:rPr>
              <w:t>L</w:t>
            </w:r>
            <w:r w:rsidRPr="006C7573">
              <w:rPr>
                <w:rFonts w:asciiTheme="minorHAnsi" w:eastAsia="SimSun" w:hAnsiTheme="minorHAnsi" w:cs="Arial"/>
                <w:szCs w:val="18"/>
              </w:rPr>
              <w:t>111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Migráció és mobilitás ea/koll Biczó Gábor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BTKVAL101 Kutatásmódszertan ea/koll Kotics József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9-16 BTKVAL112 Terepmunka I. sz/gyj Kotics József</w:t>
            </w:r>
          </w:p>
        </w:tc>
      </w:tr>
      <w:tr w:rsidR="00E4652E" w:rsidRPr="00956877" w:rsidTr="006A0A04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BTMKL1303 Gazdasági antropológia ea/szig Molnár Ágnes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BTMKL1513 Alkalmazott antropológiai gyakorlatok II. sz/gyj Dobák Judit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BTMKL1514 Szakszövegolvasás II. (AA)  sz/gy jLajos Veronika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</w:tbl>
    <w:p w:rsidR="00D17D0F" w:rsidRDefault="00D17D0F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Az előadások helyszíne a Miskolci Egyetem C/1. épületének III. emeletén található tanszéki </w:t>
      </w:r>
      <w:r w:rsidR="00A8288E">
        <w:rPr>
          <w:rFonts w:ascii="Calibri" w:hAnsi="Calibri" w:cs="Arial"/>
          <w:szCs w:val="18"/>
        </w:rPr>
        <w:t>termek</w:t>
      </w:r>
      <w:r>
        <w:rPr>
          <w:rFonts w:ascii="Calibri" w:hAnsi="Calibri" w:cs="Arial"/>
          <w:szCs w:val="18"/>
        </w:rPr>
        <w:t xml:space="preserve"> egyike, </w:t>
      </w:r>
      <w:r w:rsidR="00A8288E">
        <w:rPr>
          <w:rFonts w:ascii="Calibri" w:hAnsi="Calibri" w:cs="Arial"/>
          <w:szCs w:val="18"/>
        </w:rPr>
        <w:t>a helység kiválasztása a hallgatói létszámtól és az adott óra jellegétől függ.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P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b/>
          <w:szCs w:val="18"/>
        </w:rPr>
      </w:pPr>
      <w:r w:rsidRPr="00512633">
        <w:rPr>
          <w:rFonts w:ascii="Calibri" w:hAnsi="Calibri" w:cs="Arial"/>
          <w:b/>
          <w:szCs w:val="18"/>
        </w:rPr>
        <w:t xml:space="preserve">MA I. </w:t>
      </w:r>
      <w:r>
        <w:rPr>
          <w:rFonts w:ascii="Calibri" w:hAnsi="Calibri" w:cs="Arial"/>
          <w:b/>
          <w:szCs w:val="18"/>
        </w:rPr>
        <w:t xml:space="preserve">Kulturális antropológia </w:t>
      </w:r>
      <w:r w:rsidRPr="00512633">
        <w:rPr>
          <w:rFonts w:ascii="Calibri" w:hAnsi="Calibri" w:cs="Arial"/>
          <w:b/>
          <w:szCs w:val="18"/>
        </w:rPr>
        <w:t xml:space="preserve">levelező képzés tárgyai, a Neptun rendszerben </w:t>
      </w:r>
      <w:r>
        <w:rPr>
          <w:rFonts w:ascii="Calibri" w:hAnsi="Calibri" w:cs="Arial"/>
          <w:b/>
          <w:szCs w:val="18"/>
        </w:rPr>
        <w:t>az alábbi</w:t>
      </w:r>
      <w:r w:rsidRPr="00512633">
        <w:rPr>
          <w:rFonts w:ascii="Calibri" w:hAnsi="Calibri" w:cs="Arial"/>
          <w:b/>
          <w:szCs w:val="18"/>
        </w:rPr>
        <w:t xml:space="preserve"> tárgyakat kell felvenni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7558"/>
        <w:gridCol w:w="1276"/>
      </w:tblGrid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BTKVAL101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Kutatásmódszertan I.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BTKVAL102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Alkalmazott 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BTKVAL103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Vizuális 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BTKVAL104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Globalizáció és regionalizmus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BTKVAL105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Alkalmazott antropológia projektkörnyezetben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BTKVAL106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Szociálantropológia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BTKVAL107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 videótechnika alkalmazása az antropológiai kutatásban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BTKVAL108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 xml:space="preserve">Európai etnológia 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BTKVAL109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Filmszerkesztés, editálás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BTKVAL110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Gender studies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BTKVAL111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Migráció és mobilitás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BTKVAL112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 xml:space="preserve">Terepmunka I. 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beszámoló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BTKVAL113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Kulturális és társadalmi kihívások Európában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9D141E" w:rsidP="00512633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BTKVA</w:t>
            </w:r>
            <w:r w:rsidR="00512633" w:rsidRPr="00512633">
              <w:rPr>
                <w:rFonts w:asciiTheme="minorHAnsi" w:eastAsia="SimSun" w:hAnsiTheme="minorHAnsi" w:cs="Arial"/>
                <w:szCs w:val="18"/>
              </w:rPr>
              <w:t>L</w:t>
            </w:r>
            <w:r>
              <w:rPr>
                <w:rFonts w:asciiTheme="minorHAnsi" w:eastAsia="SimSun" w:hAnsiTheme="minorHAnsi" w:cs="Arial"/>
                <w:szCs w:val="18"/>
              </w:rPr>
              <w:t>V</w:t>
            </w:r>
            <w:r w:rsidR="00512633" w:rsidRPr="00512633">
              <w:rPr>
                <w:rFonts w:asciiTheme="minorHAnsi" w:eastAsia="SimSun" w:hAnsiTheme="minorHAnsi" w:cs="Arial"/>
                <w:szCs w:val="18"/>
              </w:rPr>
              <w:t>100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Speciális kollégium I.</w:t>
            </w:r>
            <w:r w:rsidR="009D141E">
              <w:rPr>
                <w:rFonts w:asciiTheme="minorHAnsi" w:eastAsia="SimSun" w:hAnsiTheme="minorHAnsi" w:cs="Arial"/>
                <w:szCs w:val="18"/>
              </w:rPr>
              <w:br/>
            </w:r>
            <w:r w:rsidRPr="00512633">
              <w:rPr>
                <w:rFonts w:asciiTheme="minorHAnsi" w:eastAsia="SimSun" w:hAnsiTheme="minorHAnsi" w:cs="Arial"/>
                <w:szCs w:val="18"/>
              </w:rPr>
              <w:t>Szociális gazdaság és társadalmi vállalkozások fejlesztése - alkalmazott antropológiai megközelítések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</w:tbl>
    <w:p w:rsidR="005E64DE" w:rsidRDefault="005E64DE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br w:type="page"/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Pr="00512633" w:rsidRDefault="00512633" w:rsidP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b/>
          <w:szCs w:val="18"/>
        </w:rPr>
      </w:pPr>
      <w:r w:rsidRPr="00512633">
        <w:rPr>
          <w:rFonts w:ascii="Calibri" w:hAnsi="Calibri" w:cs="Arial"/>
          <w:b/>
          <w:szCs w:val="18"/>
        </w:rPr>
        <w:t>MA I</w:t>
      </w:r>
      <w:r>
        <w:rPr>
          <w:rFonts w:ascii="Calibri" w:hAnsi="Calibri" w:cs="Arial"/>
          <w:b/>
          <w:szCs w:val="18"/>
        </w:rPr>
        <w:t>I</w:t>
      </w:r>
      <w:r w:rsidRPr="00512633">
        <w:rPr>
          <w:rFonts w:ascii="Calibri" w:hAnsi="Calibri" w:cs="Arial"/>
          <w:b/>
          <w:szCs w:val="18"/>
        </w:rPr>
        <w:t xml:space="preserve">. </w:t>
      </w:r>
      <w:r>
        <w:rPr>
          <w:rFonts w:ascii="Calibri" w:hAnsi="Calibri" w:cs="Arial"/>
          <w:b/>
          <w:szCs w:val="18"/>
        </w:rPr>
        <w:t xml:space="preserve">Kulturális antropológia </w:t>
      </w:r>
      <w:r w:rsidRPr="00512633">
        <w:rPr>
          <w:rFonts w:ascii="Calibri" w:hAnsi="Calibri" w:cs="Arial"/>
          <w:b/>
          <w:szCs w:val="18"/>
        </w:rPr>
        <w:t xml:space="preserve">levelező képzés tárgyai, a Neptun rendszerben </w:t>
      </w:r>
      <w:r>
        <w:rPr>
          <w:rFonts w:ascii="Calibri" w:hAnsi="Calibri" w:cs="Arial"/>
          <w:b/>
          <w:szCs w:val="18"/>
        </w:rPr>
        <w:t>az alábbi</w:t>
      </w:r>
      <w:r w:rsidRPr="00512633">
        <w:rPr>
          <w:rFonts w:ascii="Calibri" w:hAnsi="Calibri" w:cs="Arial"/>
          <w:b/>
          <w:szCs w:val="18"/>
        </w:rPr>
        <w:t xml:space="preserve"> tárgyakat kell felvenni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237"/>
        <w:gridCol w:w="426"/>
      </w:tblGrid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BTMKL1301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Világ népei IV. Óceánia és Ausztrália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BTMKL1302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Kognitív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BTMKL1303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Gazdasági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BTMKL1304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Politikai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BTMKL1305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Történeti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BTMKL1306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Egyéni terepmunka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BTMKL1307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Egyéni terepmunka III.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BTMKL1511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Esettanulmányok az alkalmazott antropológia köréből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BTMKL1512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Alkalmazott antropológia gyakorlatok I. (Városantropológia)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BTMKL1513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Alkalmazott antropológia gyakorlatok II. (Oktatás és társadalom)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BTMKL1514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Szakszövegolvasás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BTMKL1515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Terep és írás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BTMKL1611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 dokumentumfilm története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BTMKL1612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Az antropológiai film története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BTMKL1613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Az antropológiai film formanyelve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BTMKL1614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Szakszövegolvasás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BTMKL1615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Terep és írás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BTMKLET06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Európai etnológia tantárgycsoport II.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BTMKL1318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Kulturális antropológia szigorlat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</w:tbl>
    <w:p w:rsidR="005E64DE" w:rsidRDefault="005E64DE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sectPr w:rsidR="005E64DE" w:rsidSect="001A68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07" w:rsidRDefault="002E6507" w:rsidP="001D6272">
      <w:r>
        <w:separator/>
      </w:r>
    </w:p>
  </w:endnote>
  <w:endnote w:type="continuationSeparator" w:id="0">
    <w:p w:rsidR="002E6507" w:rsidRDefault="002E6507" w:rsidP="001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07" w:rsidRDefault="002E6507" w:rsidP="001D6272">
      <w:r>
        <w:separator/>
      </w:r>
    </w:p>
  </w:footnote>
  <w:footnote w:type="continuationSeparator" w:id="0">
    <w:p w:rsidR="002E6507" w:rsidRDefault="002E6507" w:rsidP="001D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0"/>
    <w:rsid w:val="000045A5"/>
    <w:rsid w:val="00010ACE"/>
    <w:rsid w:val="000206D3"/>
    <w:rsid w:val="000271DF"/>
    <w:rsid w:val="00054FED"/>
    <w:rsid w:val="0005681B"/>
    <w:rsid w:val="0006392E"/>
    <w:rsid w:val="00074499"/>
    <w:rsid w:val="00097910"/>
    <w:rsid w:val="000B65E0"/>
    <w:rsid w:val="000B70DB"/>
    <w:rsid w:val="000F2CF5"/>
    <w:rsid w:val="00105161"/>
    <w:rsid w:val="00106163"/>
    <w:rsid w:val="00107E57"/>
    <w:rsid w:val="001253F1"/>
    <w:rsid w:val="001263AD"/>
    <w:rsid w:val="00132759"/>
    <w:rsid w:val="00151870"/>
    <w:rsid w:val="00192618"/>
    <w:rsid w:val="001A68C0"/>
    <w:rsid w:val="001B76BF"/>
    <w:rsid w:val="001C7742"/>
    <w:rsid w:val="001D6272"/>
    <w:rsid w:val="001E15EE"/>
    <w:rsid w:val="0020682F"/>
    <w:rsid w:val="0022324E"/>
    <w:rsid w:val="00241D66"/>
    <w:rsid w:val="00251690"/>
    <w:rsid w:val="00252741"/>
    <w:rsid w:val="0025600D"/>
    <w:rsid w:val="0027346C"/>
    <w:rsid w:val="002E6507"/>
    <w:rsid w:val="002F2E00"/>
    <w:rsid w:val="00320D83"/>
    <w:rsid w:val="003234A4"/>
    <w:rsid w:val="003316D6"/>
    <w:rsid w:val="00354BAA"/>
    <w:rsid w:val="00361D41"/>
    <w:rsid w:val="004072DB"/>
    <w:rsid w:val="0040730C"/>
    <w:rsid w:val="004174A5"/>
    <w:rsid w:val="004473D7"/>
    <w:rsid w:val="004532C5"/>
    <w:rsid w:val="004573CD"/>
    <w:rsid w:val="00461A95"/>
    <w:rsid w:val="00476CF8"/>
    <w:rsid w:val="0048636A"/>
    <w:rsid w:val="004E4D69"/>
    <w:rsid w:val="00512633"/>
    <w:rsid w:val="00514652"/>
    <w:rsid w:val="00526C66"/>
    <w:rsid w:val="00527E1D"/>
    <w:rsid w:val="00544FF4"/>
    <w:rsid w:val="005548DC"/>
    <w:rsid w:val="00562D8C"/>
    <w:rsid w:val="005919D1"/>
    <w:rsid w:val="0059211B"/>
    <w:rsid w:val="00592CE1"/>
    <w:rsid w:val="005B7A7A"/>
    <w:rsid w:val="005D2DF7"/>
    <w:rsid w:val="005D3E64"/>
    <w:rsid w:val="005D697B"/>
    <w:rsid w:val="005E64DE"/>
    <w:rsid w:val="005F6105"/>
    <w:rsid w:val="00615776"/>
    <w:rsid w:val="00616F39"/>
    <w:rsid w:val="00636309"/>
    <w:rsid w:val="00654FEB"/>
    <w:rsid w:val="0068281F"/>
    <w:rsid w:val="006831A2"/>
    <w:rsid w:val="006864B8"/>
    <w:rsid w:val="0069387F"/>
    <w:rsid w:val="00694CCA"/>
    <w:rsid w:val="006A0D6A"/>
    <w:rsid w:val="006C7573"/>
    <w:rsid w:val="006E0A03"/>
    <w:rsid w:val="006F7C01"/>
    <w:rsid w:val="007061CA"/>
    <w:rsid w:val="0072632D"/>
    <w:rsid w:val="00733A2A"/>
    <w:rsid w:val="007450E7"/>
    <w:rsid w:val="00751E0E"/>
    <w:rsid w:val="00756CF8"/>
    <w:rsid w:val="0078517E"/>
    <w:rsid w:val="007940B0"/>
    <w:rsid w:val="007A4204"/>
    <w:rsid w:val="007C5533"/>
    <w:rsid w:val="007E246B"/>
    <w:rsid w:val="007E5D79"/>
    <w:rsid w:val="00805EDD"/>
    <w:rsid w:val="0083645F"/>
    <w:rsid w:val="008501B0"/>
    <w:rsid w:val="00856E75"/>
    <w:rsid w:val="00861ACB"/>
    <w:rsid w:val="008671AC"/>
    <w:rsid w:val="008838DD"/>
    <w:rsid w:val="008A3ACA"/>
    <w:rsid w:val="008F6E7A"/>
    <w:rsid w:val="00905F39"/>
    <w:rsid w:val="00921E80"/>
    <w:rsid w:val="00931623"/>
    <w:rsid w:val="0094374F"/>
    <w:rsid w:val="0095455B"/>
    <w:rsid w:val="0096595F"/>
    <w:rsid w:val="009673AD"/>
    <w:rsid w:val="0098477E"/>
    <w:rsid w:val="00996E09"/>
    <w:rsid w:val="009B41D6"/>
    <w:rsid w:val="009D141E"/>
    <w:rsid w:val="009D5278"/>
    <w:rsid w:val="009E1F24"/>
    <w:rsid w:val="009E7F80"/>
    <w:rsid w:val="009F7906"/>
    <w:rsid w:val="00A03406"/>
    <w:rsid w:val="00A0473A"/>
    <w:rsid w:val="00A05018"/>
    <w:rsid w:val="00A24293"/>
    <w:rsid w:val="00A30227"/>
    <w:rsid w:val="00A32558"/>
    <w:rsid w:val="00A45754"/>
    <w:rsid w:val="00A8288E"/>
    <w:rsid w:val="00AA01DC"/>
    <w:rsid w:val="00AA0E3F"/>
    <w:rsid w:val="00AA1B25"/>
    <w:rsid w:val="00AA7BF5"/>
    <w:rsid w:val="00AB4F42"/>
    <w:rsid w:val="00AC2605"/>
    <w:rsid w:val="00AC77C9"/>
    <w:rsid w:val="00AC7E5A"/>
    <w:rsid w:val="00AD7C41"/>
    <w:rsid w:val="00AE2E90"/>
    <w:rsid w:val="00AF7D17"/>
    <w:rsid w:val="00B05A06"/>
    <w:rsid w:val="00B063BA"/>
    <w:rsid w:val="00B10F27"/>
    <w:rsid w:val="00B14E46"/>
    <w:rsid w:val="00B16F81"/>
    <w:rsid w:val="00B2484F"/>
    <w:rsid w:val="00B3477C"/>
    <w:rsid w:val="00B3786A"/>
    <w:rsid w:val="00B4121E"/>
    <w:rsid w:val="00B63D5A"/>
    <w:rsid w:val="00B64E21"/>
    <w:rsid w:val="00B9222F"/>
    <w:rsid w:val="00BA0CB2"/>
    <w:rsid w:val="00BA4148"/>
    <w:rsid w:val="00BD41AF"/>
    <w:rsid w:val="00BE6AC5"/>
    <w:rsid w:val="00C209B5"/>
    <w:rsid w:val="00C52682"/>
    <w:rsid w:val="00C52A65"/>
    <w:rsid w:val="00C52AA4"/>
    <w:rsid w:val="00C54B95"/>
    <w:rsid w:val="00C559B0"/>
    <w:rsid w:val="00C63898"/>
    <w:rsid w:val="00C66A42"/>
    <w:rsid w:val="00C74518"/>
    <w:rsid w:val="00C83300"/>
    <w:rsid w:val="00CA0E4E"/>
    <w:rsid w:val="00CC4CB6"/>
    <w:rsid w:val="00CF7B87"/>
    <w:rsid w:val="00D04778"/>
    <w:rsid w:val="00D072CB"/>
    <w:rsid w:val="00D16E0F"/>
    <w:rsid w:val="00D17D0F"/>
    <w:rsid w:val="00D42126"/>
    <w:rsid w:val="00D47323"/>
    <w:rsid w:val="00D51C59"/>
    <w:rsid w:val="00D56489"/>
    <w:rsid w:val="00DA098C"/>
    <w:rsid w:val="00DB5661"/>
    <w:rsid w:val="00DE0559"/>
    <w:rsid w:val="00DF16BB"/>
    <w:rsid w:val="00E11E45"/>
    <w:rsid w:val="00E20D89"/>
    <w:rsid w:val="00E23188"/>
    <w:rsid w:val="00E4652E"/>
    <w:rsid w:val="00E52A7D"/>
    <w:rsid w:val="00E574AB"/>
    <w:rsid w:val="00E714C5"/>
    <w:rsid w:val="00E808F1"/>
    <w:rsid w:val="00E97CB9"/>
    <w:rsid w:val="00EA368C"/>
    <w:rsid w:val="00EA7CDB"/>
    <w:rsid w:val="00EB0E42"/>
    <w:rsid w:val="00ED05DC"/>
    <w:rsid w:val="00EF3BF8"/>
    <w:rsid w:val="00F14D1F"/>
    <w:rsid w:val="00F21AC9"/>
    <w:rsid w:val="00F24AF9"/>
    <w:rsid w:val="00F36538"/>
    <w:rsid w:val="00F77FFE"/>
    <w:rsid w:val="00F84A5A"/>
    <w:rsid w:val="00F85920"/>
    <w:rsid w:val="00FA6555"/>
    <w:rsid w:val="00FB5953"/>
    <w:rsid w:val="00FC28ED"/>
    <w:rsid w:val="00FD7677"/>
    <w:rsid w:val="00FE2A68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03E6"/>
  <w15:docId w15:val="{DF28D359-9155-4067-9AC6-6B959A1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910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eastAsia="Times New Roman" w:hAnsi="Garamond"/>
      <w:sz w:val="18"/>
    </w:rPr>
  </w:style>
  <w:style w:type="paragraph" w:styleId="Cmsor1">
    <w:name w:val="heading 1"/>
    <w:basedOn w:val="Norml"/>
    <w:next w:val="Norml"/>
    <w:link w:val="Cmsor1Char"/>
    <w:autoRedefine/>
    <w:qFormat/>
    <w:rsid w:val="00A45754"/>
    <w:pPr>
      <w:keepNext/>
      <w:tabs>
        <w:tab w:val="clear" w:pos="1701"/>
        <w:tab w:val="clear" w:pos="5103"/>
        <w:tab w:val="clear" w:pos="7938"/>
        <w:tab w:val="left" w:pos="1134"/>
        <w:tab w:val="left" w:pos="6096"/>
        <w:tab w:val="left" w:pos="7088"/>
      </w:tabs>
      <w:spacing w:before="240" w:after="60"/>
      <w:outlineLvl w:val="0"/>
    </w:pPr>
    <w:rPr>
      <w:rFonts w:ascii="Calibri" w:hAnsi="Calibri" w:cs="Arial"/>
      <w:b/>
      <w:bCs/>
      <w:kern w:val="3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45754"/>
    <w:rPr>
      <w:rFonts w:eastAsia="Times New Roman" w:cs="Arial"/>
      <w:b/>
      <w:bCs/>
      <w:kern w:val="32"/>
    </w:rPr>
  </w:style>
  <w:style w:type="table" w:styleId="Rcsostblzat">
    <w:name w:val="Table Grid"/>
    <w:basedOn w:val="Normltblzat"/>
    <w:uiPriority w:val="5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272"/>
    <w:rPr>
      <w:rFonts w:ascii="Garamond" w:eastAsia="Times New Roman" w:hAnsi="Garamond"/>
      <w:sz w:val="18"/>
    </w:rPr>
  </w:style>
  <w:style w:type="paragraph" w:styleId="llb">
    <w:name w:val="footer"/>
    <w:basedOn w:val="Norml"/>
    <w:link w:val="llb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272"/>
    <w:rPr>
      <w:rFonts w:ascii="Garamond" w:eastAsia="Times New Roman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Csütörtök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Csütörtök</dc:title>
  <dc:creator>ildiandras</dc:creator>
  <cp:lastModifiedBy>Userj</cp:lastModifiedBy>
  <cp:revision>2</cp:revision>
  <dcterms:created xsi:type="dcterms:W3CDTF">2017-10-12T08:48:00Z</dcterms:created>
  <dcterms:modified xsi:type="dcterms:W3CDTF">2017-10-12T08:48:00Z</dcterms:modified>
</cp:coreProperties>
</file>